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4D135D" w:rsidRPr="004D135D" w:rsidTr="004D135D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4D135D" w:rsidRPr="004D135D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135D" w:rsidRPr="004D135D" w:rsidRDefault="004D135D" w:rsidP="004D135D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135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26 Nisan 2018 PERŞEMBE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135D" w:rsidRPr="004D135D" w:rsidRDefault="004D135D" w:rsidP="004D135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135D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135D" w:rsidRPr="004D135D" w:rsidRDefault="004D135D" w:rsidP="004D135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4D135D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30403</w:t>
                  </w:r>
                  <w:proofErr w:type="gramEnd"/>
                </w:p>
              </w:tc>
            </w:tr>
            <w:tr w:rsidR="004D135D" w:rsidRPr="004D135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135D" w:rsidRPr="004D135D" w:rsidRDefault="004D135D" w:rsidP="004D13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13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4D135D" w:rsidRPr="004D135D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u w:val="single"/>
                      <w:lang w:eastAsia="tr-TR"/>
                    </w:rPr>
                    <w:t>Çevre ve Şehircilik Bakanlığından: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MİMARLIK VE MÜHENDİSLİK HİZMET BEDELLERİNİN HESABINDA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KULLANILACAK 2018 YILI YAPI YAKLAŞIK BİRİM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MALİYETLERİ HAKKINDA TEBLİĞ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Yapı yaklaşık birim maliyetleri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</w:t>
                  </w: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16/7/1985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85/9707 sayılı Bakanlar Kurulu Kararı ile yürürlüğe konulan Mimarlık ve Mühendislik Hizmetleri 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Şartnamesi’nin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3.2 maddesi gereğince, mimarlık ve mühendislik hizmet bedellerinin hesabında kullanılacak 2018 yılı Yapı Yaklaşık Birim Maliyetleri, yapının mimarlık hizmetlerine esas olan sınıfı dikkate alınarak; KDV hariç,  genel giderler (%15)  ile yüklenici kârı (%10) dâhil edilerek aşağıda gösterilmiştir.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Yapının Birim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Maliyeti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YAPININ MİMARLIK HİZMETLERİNE ESAS OLAN SINIFI </w:t>
                  </w: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      </w:t>
                  </w: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(BM) TL/m2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I. SINIF YAPILAR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153,00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Kâgir veya betonarme ihata duvarı (3 metre yüksekliğe kadar)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Basit kümes ve basit tarım yapıları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Plastik örtülü seralar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Mevcut yapılar arası bağlantı-geçiş yapıları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Geçici kullanımı olan küçük yapılar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Kalıcı kullanımı olan yardımcı yapılar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Gölgelikler-çardaklar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Üstü kapalı yanları açık dinlenme, oyun ve gösteri alanları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Depo amaçlı kayadan oyma yapılar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…………………...............................................................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  228,00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Cam örtülü seralar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Basit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padok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, büyük ve küçük baş hayvan ağılları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Kâgir ve betonarme su depoları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İş yeri depoları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II. SINIF YAPILAR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369,00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Kuleler, ayaklı su depoları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 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Palplanj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ve 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ankrajlı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perde ve istinat duvarları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Kayıkhane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 483,00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Şişirme (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Pnömatik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) yapılar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Tek katlı ofisler, dükkân ve basit atölyeler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Semt sahaları, küçük semt parkları, çocuk oyun alanları ve eklentileri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Tarımsal endüstri yapıları (Tek katlı, prefabrik beton, betonarme veya çelik depo ve atölyeler, tesisat ağırlıklı ağıllar, fidan yetiştirme ve bekletme tesisleri)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Yat bakım ve onarım atölyeleri, çekek yerleri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Jeoloji, botanik ve tema parkları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Mezbahalar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  578,00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Hangar yapıları (Uçak bakım ve onarım amaçlı)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Sanayi yapıları (Tek katlı, bodrum ve asma katı da olabilen prefabrik beton, betonarme ve çelik yapılar)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III. SINIF YAPILAR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  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…………………………………………………………….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800,00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Okul ve mahalle spor tesisleri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Temel eğitim okullarının veya işletme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ve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tesislerin spor salonları, jimnastik salonları, semt salonları)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Katlı garajlar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Ticari amaçlı binalar (üç kata kadar üç kat dâhil – asansörsüz-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2/11/1985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18916 mükerrer sayılı Resmî 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Planlı Alanlar Tip İmar Yönetmeliğinin 45 inci maddesine göre asansör yeri bırakılacak)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. Alışveriş merkezleri (semt pazarları, küçük ve büyük hal binaları, marketler, 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v.b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.)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Basımevleri, matbaalar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Soğuk hava depoları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Konutlar (üç kata kadar- üç kat dâhil- asansörsüz -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2/11/1985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18916 mükerrer sayılı Resmî 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Planlı Alanlar Tip İmar Yönetmeliğinin 45 inci maddesine göre asansör yeri bırakılacak)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Akaryakıt ve gaz istasyonları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Kampingler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Küçük sanayi tesisleri (Donanımlı atölyeler, imalathane, dökümhane)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Semt postaneleri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Kreş ve Gündüz bakımevleri, Hobi ve Oyun salonları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……………………………………………………………….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966,00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Entegre tarımsal endüstri yapıları, Büyük çiftlik yapıları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Gençlik Merkezleri, Halk evleri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Lokanta, kafeterya ve yemekhaneler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Temel eğitim okulları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Küçük kitaplık ve benzeri kültür tesisleri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Jandarma ve emniyet karakol binaları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Sağlık ocakları, kamu sağlık dispanserleri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Ticari amaçlı binalar (Yapı yüksekliği 21,50 m’ye kadar olan)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150 kişiye kadar cezaevleri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Fuarlar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Sergi salonları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Konutlar (Yapı yüksekliği 21,50 m’den az yapılar)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Marinalar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Gece kulübü, diskotekler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Misafirhaneler, Pansiyonlar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IV. SINIF YAPILAR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  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1.016,00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Özelliği olan büyük okul yapıları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Spor salonu, konferans salonu ve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ek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tesisleri olan eğitim yapıları)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Poliklinikler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Liman binaları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İdari binalar (ilçe tipi hükümet konakları, vergi daireleri, vb.)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İlçe Belediyeleri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150 kişiyi geçen cezaevleri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Kaplıcalar, şifa evleri vb. termal tesisleri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İbadethaneler (1500 kişiye kadar)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Entegre sanayi tesisleri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 Aqua parklar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Müstakil spor köyleri (Yüzme havuzları, spor salonları ve statları bulunan)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Yaşlılar Huzurevi, kimsesiz çocuk yuvaları, yetiştirme yurtları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Büyük alışveriş merkezleri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Yüksekokullar ve eğitim enstitüleri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Apartman tipi konutlar (Yapı yüksekliği 30,50 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m.’den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az yapılar)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Oteller (1 ve 2 yıldızlı)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 1.177,00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. Araştırma binaları, laboratuvarlar ve sağlık merkezleri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İl tipi belediyeler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İl tipi idari kamu binaları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Metro istasyonları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Stadyum, spor salonları ve yüzme havuzları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Büyük postaneler (merkez postaneleri)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Otobüs terminalleri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Eğlence amaçlı yapılar (çok amaçlı toplantı, eğlence ve düğün salonları)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Banka binaları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Normal radyo ve televizyon binaları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Özelliği olan genel sığınaklar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Müstakil veya ikiz konutlar (Bağımsız bölüm brüt alanı 151 m2 ~ 600 m2 villalar, teras  evleri, dağ evleri, kaymakam evi vb.)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…………………………………………………………….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1.308,00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Büyük kütüphaneler ve kültür yapıları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Bakanlık binaları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. 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Yüksek öğrenim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yurtları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Arşiv binaları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Radyoaktif korumalı depolar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Büyük Adliye Sarayları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Otel (3 yıldızlı) ve moteller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Rehabilitasyon ve tedavi merkezleri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İl tipi hükümet konakları ve büyükşehir belediye binaları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İş merkezleri (Yapı yüksekliği 21,50 m ile 30,50 m arası -30,50 m dâhil yapılar)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Konutlar (Yapı yüksekliği 30,50 m ile 51,50 m arası -51,50 m dâhil yapılar)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eastAsia="tr-TR"/>
                    </w:rPr>
                    <w:t>V. SINIF YAPILAR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1.642,00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Televizyon, Radyo İstasyonları, binaları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Orduevleri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Büyükelçilik yapıları, vali konakları ve brüt alanı 600 m2 üzerindeki özel konutlar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Borsa binaları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Üniversite kampüsleri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İş merkezleri (Yapı yüksekliği 30,50 m aşan yapılar)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Yapı yüksekliği 51,50 metreyi aşan yapılar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Alışveriş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kompleksleri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(İçerisinde sinema, tiyatro, sergi salonu, kafe, restoran, market, 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v.b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bulunan)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................................................................................................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2.033,00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Kongre merkezleri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Olimpik spor tesisleri – hipodromlar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Bilimsel araştırma merkezleri, AR-GE binaları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Hastaneler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Havalimanları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İbadethaneler  (1500 kişinin üzerinde)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Oteller (4 yıldızlı)                         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C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2.331,00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Oteller ve tatil köyleri (5 yıldızlı)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Müze ve kütüphane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kompleksleri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 GRUBU YAPILAR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……………………………………………………………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            2.746,00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Opera, tiyatro ve bale yapıları, konser salonları ve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kompleksleri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                                                    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Tarihi eser niteliğinde olup restore edilerek veya yıkılarak aslına uygun olarak yapılan yapılar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. Bu gruptakilere benzer yapılar.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lastRenderedPageBreak/>
                    <w:t>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Yapının mimarlık hizmetlerine esas olan sınıfının belirlenmesine ilişkin açıklamalar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Benzer yapılar, ilgili gruptaki yapılara kıyasen uygulayıcı kurum ve kuruluşlarca Mimarlık ve Mühendislik Hizmetleri Şartnamesinin ilgili hükümlerinden yararlanılarak belirlenecektir.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(2) Tebliğin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revizyonu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çalışmalarında sınıfı veya grubu değiştirilen veya tebliğden çıkarılan yapılar için 2018 yılından önceki tebliğlere göre yapı sınıfı ve grubu belirlenmiş mimarlık ve mühendislik hizmetlerinde; belirlendiği yılın tebliğindeki yapı sınıfı ve grubu değiştirilmeksizin 2018 yılı tebliğinde karşılığı olan tutar esas alınmak suretiyle hesap yapılacaktır. 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(3) Tebliğdeki sınıf ve gruplar yapım aşamasında belirlenirken </w:t>
                  </w:r>
                  <w:proofErr w:type="spell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tereddüte</w:t>
                  </w:r>
                  <w:proofErr w:type="spell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düşülmesi halinde, o yapının yapı yaklaşık maliyeti; yapının projesine göre hazırlanacak metrajlara Çevre ve Şehircilik Bakanlığı Birim Fiyatlarının uygulanması suretiyle hesaplanacaktır.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Yürürlük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 </w:t>
                  </w:r>
                  <w:proofErr w:type="gramStart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1/1/2018</w:t>
                  </w:r>
                  <w:proofErr w:type="gramEnd"/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itibaren geçerli olmak üzere yayımı tarihinde yürürlüğe girer.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Yürütme</w:t>
                  </w:r>
                </w:p>
                <w:p w:rsidR="004D135D" w:rsidRPr="004D135D" w:rsidRDefault="004D135D" w:rsidP="004D135D">
                  <w:pPr>
                    <w:spacing w:after="0" w:line="240" w:lineRule="atLeast"/>
                    <w:ind w:firstLine="566"/>
                    <w:jc w:val="both"/>
                    <w:rPr>
                      <w:rFonts w:ascii="Times New Roman" w:eastAsia="Times New Roman" w:hAnsi="Times New Roman" w:cs="Times New Roman"/>
                      <w:sz w:val="19"/>
                      <w:szCs w:val="19"/>
                      <w:lang w:eastAsia="tr-TR"/>
                    </w:rPr>
                  </w:pPr>
                  <w:r w:rsidRPr="004D135D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</w:t>
                  </w:r>
                  <w:r w:rsidRPr="004D135D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 hükümlerini Çevre ve Şehircilik Bakanı yürütür.</w:t>
                  </w:r>
                </w:p>
                <w:p w:rsidR="004D135D" w:rsidRPr="004D135D" w:rsidRDefault="004D135D" w:rsidP="004D135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4D135D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4D135D" w:rsidRPr="004D135D" w:rsidRDefault="004D135D" w:rsidP="004D1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4D135D" w:rsidRPr="004D135D" w:rsidRDefault="004D135D" w:rsidP="004D13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4D135D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lastRenderedPageBreak/>
        <w:t> </w:t>
      </w:r>
    </w:p>
    <w:p w:rsidR="00BB6EF4" w:rsidRDefault="004D135D">
      <w:bookmarkStart w:id="0" w:name="_GoBack"/>
      <w:bookmarkEnd w:id="0"/>
    </w:p>
    <w:sectPr w:rsidR="00BB6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CC5"/>
    <w:rsid w:val="000D7CC5"/>
    <w:rsid w:val="004D135D"/>
    <w:rsid w:val="00B4059F"/>
    <w:rsid w:val="00C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4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4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4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4D135D"/>
  </w:style>
  <w:style w:type="character" w:customStyle="1" w:styleId="spelle">
    <w:name w:val="spelle"/>
    <w:basedOn w:val="VarsaylanParagrafYazTipi"/>
    <w:rsid w:val="004D13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balk11pt">
    <w:name w:val="balk11pt"/>
    <w:basedOn w:val="Normal"/>
    <w:rsid w:val="004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ortabalkbold">
    <w:name w:val="ortabalkbold"/>
    <w:basedOn w:val="Normal"/>
    <w:rsid w:val="004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4D1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4D135D"/>
  </w:style>
  <w:style w:type="character" w:customStyle="1" w:styleId="spelle">
    <w:name w:val="spelle"/>
    <w:basedOn w:val="VarsaylanParagrafYazTipi"/>
    <w:rsid w:val="004D1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2850</Words>
  <Characters>16249</Characters>
  <Application>Microsoft Office Word</Application>
  <DocSecurity>0</DocSecurity>
  <Lines>135</Lines>
  <Paragraphs>38</Paragraphs>
  <ScaleCrop>false</ScaleCrop>
  <Company/>
  <LinksUpToDate>false</LinksUpToDate>
  <CharactersWithSpaces>19061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hadiyebil</dc:creator>
  <cp:keywords/>
  <dc:description/>
  <cp:lastModifiedBy>hadiyebil</cp:lastModifiedBy>
  <cp:revision>2</cp:revision>
  <dcterms:created xsi:type="dcterms:W3CDTF">2018-04-26T06:44:00Z</dcterms:created>
  <dcterms:modified xsi:type="dcterms:W3CDTF">2018-04-26T06:44:00Z</dcterms:modified>
</cp:coreProperties>
</file>